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jc w:val="center"/>
        <w:rPr>
          <w:rFonts w:cs="Arial" w:eastAsia="Arial" w:hAnsi="Arial"/>
          <w:color w:val="000000"/>
          <w:lang w:val="en-US"/>
        </w:rPr>
      </w:pPr>
      <w:r>
        <w:rPr>
          <w:rFonts w:cs="Arial" w:eastAsia="Arial" w:hAnsi="Arial"/>
          <w:color w:val="000000"/>
          <w:lang w:val="en-US"/>
        </w:rPr>
        <w:t>DÜZCE İL MİLLÎ EĞİTİM MÜDÜRLÜĞÜ</w:t>
      </w:r>
    </w:p>
    <w:p>
      <w:pPr>
        <w:pStyle w:val="style0"/>
        <w:widowControl w:val="false"/>
        <w:pBdr>
          <w:left w:val="nil"/>
          <w:right w:val="nil"/>
          <w:top w:val="nil"/>
          <w:bottom w:val="nil"/>
          <w:between w:val="nil"/>
        </w:pBdr>
        <w:spacing w:after="0"/>
        <w:jc w:val="center"/>
        <w:rPr>
          <w:rFonts w:cs="Arial" w:eastAsia="Arial" w:hAnsi="Arial"/>
          <w:color w:val="000000"/>
          <w:lang w:val="en-US"/>
        </w:rPr>
      </w:pPr>
      <w:r>
        <w:rPr>
          <w:rFonts w:cs="Arial" w:eastAsia="Arial" w:hAnsi="Arial"/>
          <w:color w:val="000000"/>
          <w:lang w:val="en-US"/>
        </w:rPr>
        <w:t>2020-2021 EĞİTİM VE ÖĞRETİM YILI</w:t>
      </w:r>
    </w:p>
    <w:p>
      <w:pPr>
        <w:pStyle w:val="style0"/>
        <w:widowControl w:val="false"/>
        <w:pBdr>
          <w:left w:val="nil"/>
          <w:right w:val="nil"/>
          <w:top w:val="nil"/>
          <w:bottom w:val="nil"/>
          <w:between w:val="nil"/>
        </w:pBdr>
        <w:spacing w:after="0"/>
        <w:jc w:val="center"/>
        <w:rPr>
          <w:rFonts w:cs="Arial" w:eastAsia="Arial" w:hAnsi="Arial"/>
          <w:color w:val="000000"/>
          <w:lang w:val="en-US"/>
        </w:rPr>
      </w:pPr>
      <w:r>
        <w:rPr>
          <w:rFonts w:cs="Arial" w:eastAsia="Arial" w:hAnsi="Arial"/>
          <w:color w:val="000000"/>
          <w:lang w:val="en-US"/>
        </w:rPr>
        <w:t>İKİNCİ DÖNEM BAŞI ALMANCA</w:t>
      </w:r>
      <w:r>
        <w:rPr>
          <w:rFonts w:cs="Arial" w:eastAsia="Arial" w:hAnsi="Arial"/>
          <w:caps/>
          <w:smallCaps w:val="false"/>
          <w:color w:val="000000"/>
          <w:lang w:val="en-US"/>
        </w:rPr>
        <w:t xml:space="preserve"> Öğretmenleri il </w:t>
      </w:r>
      <w:r>
        <w:rPr>
          <w:rFonts w:cs="Arial" w:eastAsia="Arial" w:hAnsi="Arial"/>
          <w:color w:val="000000"/>
          <w:lang w:val="en-US"/>
        </w:rPr>
        <w:t>ZÜMRE TOPLANTI TUTANAĞI</w:t>
      </w: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cs="Arial" w:eastAsia="Arial" w:hAnsi="Arial"/>
          <w:caps w:val="false"/>
          <w:smallCaps w:val="false"/>
          <w:color w:val="000000"/>
          <w:lang w:val="en-US"/>
        </w:rPr>
      </w:pPr>
      <w:r>
        <w:rPr>
          <w:rFonts w:cs="Arial" w:eastAsia="Arial" w:hAnsi="Arial"/>
          <w:color w:val="000000"/>
          <w:lang w:val="en-US"/>
        </w:rPr>
        <w:t>Toplantı Tarihi                 :19/02/2021</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Toplantı Yeri                    : Online Toplantı(Zoom platformu ile)</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Toplantı saati                   : 17:00</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Karar no                            :  02</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 xml:space="preserve">Toplantıya Katılanlar     :  Arzu TEKIN (Merkez İlçe Zümre Başkanı), Özkan İŞCAN (Gümüşova İlçe Zümre Başkanı), Mecit TURAN (Akçakoca İlçe Zümre Başkanı), Nazan EMRAL (Çilimli İlçe Zümre Başkanı), Seher ACARER (Kaynaşlı İlçe Zümre Başkanı), Bahadır KAPLAN (Gölyaka İlçe Zümre Başkanı), Betül </w:t>
      </w:r>
      <w:r>
        <w:rPr>
          <w:rFonts w:cs="Arial" w:eastAsia="Arial" w:hAnsi="Arial"/>
          <w:caps/>
          <w:smallCaps w:val="false"/>
          <w:color w:val="000000"/>
          <w:lang w:val="en-US"/>
        </w:rPr>
        <w:t>Altuntaş</w:t>
      </w:r>
      <w:r>
        <w:rPr>
          <w:rFonts w:cs="Arial" w:eastAsia="Arial" w:hAnsi="Arial"/>
          <w:color w:val="000000"/>
          <w:lang w:val="en-US"/>
        </w:rPr>
        <w:t xml:space="preserve"> (Cumayeri İlçe Zümre Başkanı)</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GÜNDEM MADDELERİ:</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Açılış ve yoklama.</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Bir önceki toplantıda alınan kararların incelenmesi.</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İlçe düzeyinde uygulama birliğinin sağlanması.</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Öğretim programlarında belirlenen ortak hedeflere ulaşılması.</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Öğrenci başarısının artırılması için alınacak tedbirler.</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Zümre ve alanlar arası iş birliği.</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Eğitim ve öğretimde kalitenin yükseltilmesi.</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İş sağlığı ve güvenliği. Salgın sürecinin olumsuz etkilerini azaltmaya yönelik alınacak tedbirler</w:t>
      </w:r>
    </w:p>
    <w:p>
      <w:pPr>
        <w:pStyle w:val="style179"/>
        <w:widowControl w:val="false"/>
        <w:numPr>
          <w:ilvl w:val="0"/>
          <w:numId w:val="1"/>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Dilek ve temenniler / kapanış</w:t>
      </w: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GÜNDEM MADDELERİNİN GÖRÜŞÜLMESİ:</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b/>
          <w:bCs/>
          <w:color w:val="000000"/>
          <w:lang w:val="en-US"/>
        </w:rPr>
        <w:t>1</w:t>
      </w:r>
      <w:r>
        <w:rPr>
          <w:rFonts w:cs="Arial" w:eastAsia="Arial" w:hAnsi="Arial"/>
          <w:color w:val="000000"/>
          <w:lang w:val="en-US"/>
        </w:rPr>
        <w:t>. Açılış ve yoklama</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Düzce Merkez İlçe Almanca Öğretmeni Arzu TEKİN Zümre Toplantısına yukarıda yeri, zamanı ve saati belirtilmiş olan tarihte katılanların hazır bulunduğu tespit edilerek alınacak kararların eğitim ve öğretime hayırlı olması dileğiyle toplantıya başlandı.</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b/>
          <w:bCs/>
          <w:color w:val="000000"/>
          <w:lang w:val="en-US"/>
        </w:rPr>
        <w:t>2</w:t>
      </w:r>
      <w:r>
        <w:rPr>
          <w:rFonts w:cs="Arial" w:eastAsia="Arial" w:hAnsi="Arial"/>
          <w:color w:val="000000"/>
          <w:lang w:val="en-US"/>
        </w:rPr>
        <w:t>. Bir önceki toplantıda alınan kararların incelenmesi.</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 xml:space="preserve">2020– 2021 Eğitim Öğretim yılının Sene Başı Zümresine ait alınan kararlar </w:t>
      </w:r>
      <w:r>
        <w:rPr>
          <w:rFonts w:cs="Arial" w:eastAsia="Arial" w:hAnsi="Arial" w:hint="default"/>
          <w:color w:val="000000"/>
          <w:lang w:val="en-US"/>
        </w:rPr>
        <w:t>Düzce</w:t>
      </w:r>
      <w:r>
        <w:rPr>
          <w:rFonts w:cs="Arial" w:eastAsia="Arial" w:hAnsi="Arial" w:hint="default"/>
          <w:color w:val="000000"/>
          <w:lang w:val="en-US"/>
        </w:rPr>
        <w:t xml:space="preserve"> </w:t>
      </w:r>
      <w:r>
        <w:rPr>
          <w:rFonts w:cs="Arial" w:eastAsia="Arial" w:hAnsi="Arial" w:hint="default"/>
          <w:color w:val="000000"/>
          <w:lang w:val="en-US"/>
        </w:rPr>
        <w:t>Merkez</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Almanca</w:t>
      </w:r>
      <w:r>
        <w:rPr>
          <w:rFonts w:cs="Arial" w:eastAsia="Arial" w:hAnsi="Arial" w:hint="default"/>
          <w:color w:val="000000"/>
          <w:lang w:val="en-US"/>
        </w:rPr>
        <w:t xml:space="preserve"> </w:t>
      </w:r>
      <w:r>
        <w:rPr>
          <w:rFonts w:cs="Arial" w:eastAsia="Arial" w:hAnsi="Arial" w:hint="default"/>
          <w:color w:val="000000"/>
          <w:lang w:val="en-US"/>
        </w:rPr>
        <w:t>Öğretmeni</w:t>
      </w:r>
      <w:r>
        <w:rPr>
          <w:rFonts w:cs="Arial" w:eastAsia="Arial" w:hAnsi="Arial"/>
          <w:color w:val="000000"/>
          <w:lang w:val="en-US"/>
        </w:rPr>
        <w:t xml:space="preserve"> Arzu TEKİN tarafından okundu ve alınan kararlara uyulduğu görüldü. Sadece uygulanan Sınavların Milli Eğitim Bakanlığının yayınladığı yeni yönetmelikler çerçevesinde yapıldığı belirtildi. </w:t>
      </w:r>
    </w:p>
    <w:p>
      <w:pPr>
        <w:pStyle w:val="style0"/>
        <w:spacing w:after="0" w:lineRule="auto" w:line="240"/>
        <w:rPr>
          <w:rFonts w:cs="Times New Roman" w:eastAsia="Times New Roman" w:hAnsi="Times New Roman" w:hint="default"/>
          <w:b w:val="false"/>
          <w:bCs w:val="false"/>
          <w:lang w:val="en-US"/>
        </w:rPr>
      </w:pPr>
    </w:p>
    <w:p>
      <w:pPr>
        <w:pStyle w:val="style0"/>
        <w:spacing w:after="0" w:lineRule="auto" w:line="240"/>
        <w:rPr/>
      </w:pPr>
      <w:r>
        <w:rPr>
          <w:rFonts w:cs="Times New Roman" w:eastAsia="Times New Roman" w:hAnsi="Times New Roman" w:hint="default"/>
          <w:b w:val="false"/>
          <w:bCs w:val="false"/>
          <w:lang w:val="en-US"/>
        </w:rPr>
        <w:t>Gümüşova</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İlçe</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Zümre</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Başkanı</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Özkan</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İŞÇAN</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online</w:t>
      </w:r>
      <w:r>
        <w:rPr>
          <w:rFonts w:cs="Times New Roman" w:eastAsia="Times New Roman" w:hAnsi="Times New Roman" w:hint="default"/>
          <w:b w:val="false"/>
          <w:bCs w:val="false"/>
          <w:lang w:val="en-US"/>
        </w:rPr>
        <w:t xml:space="preserve"> </w:t>
      </w:r>
      <w:r>
        <w:rPr>
          <w:rFonts w:cs="Times New Roman" w:eastAsia="Times New Roman" w:hAnsi="Times New Roman" w:hint="default"/>
          <w:b w:val="false"/>
          <w:bCs w:val="false"/>
          <w:lang w:val="en-US"/>
        </w:rPr>
        <w:t xml:space="preserve">eğitimde 4 Beceriye dayalı uygulama sınavının yapılmasınin zor olduğunu. Ögrencileri yüz yüze göremedikleri için Almanca dersinin sınavlarının okulda bütün sınıfların aynı anda olacağı normal bir sınav şeklinde olmasının daha uygun olacağını belirtti. Diğer ilçe zümre başkanları bu görüşe katıldı. </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spacing w:after="0"/>
        <w:rPr>
          <w:rFonts w:ascii="Times New Roman" w:cs="Times New Roman" w:hAnsi="Times New Roman" w:hint="default"/>
          <w:b w:val="false"/>
          <w:bCs w:val="false"/>
          <w:sz w:val="20"/>
          <w:szCs w:val="20"/>
        </w:rPr>
      </w:pPr>
      <w:r>
        <w:rPr>
          <w:rFonts w:ascii="Times New Roman" w:cs="Times New Roman" w:eastAsia="Times New Roman" w:hAnsi="Times New Roman" w:hint="default"/>
          <w:b/>
          <w:bCs/>
          <w:color w:val="000000"/>
        </w:rPr>
        <w:t>Alınan Karar:</w:t>
      </w:r>
      <w:r>
        <w:rPr>
          <w:rFonts w:ascii="Times New Roman" w:cs="Times New Roman" w:eastAsia="Times New Roman" w:hAnsi="Times New Roman" w:hint="default"/>
          <w:color w:val="000000"/>
        </w:rPr>
        <w:t xml:space="preserve"> </w:t>
      </w:r>
      <w:r>
        <w:rPr>
          <w:rFonts w:ascii="Times New Roman" w:cs="Times New Roman" w:eastAsia="Times New Roman" w:hAnsi="Times New Roman" w:hint="default"/>
        </w:rPr>
        <w:t xml:space="preserve"> </w:t>
      </w:r>
      <w:r>
        <w:rPr>
          <w:rFonts w:cs="Arial" w:eastAsia="Arial" w:hAnsi="Arial" w:hint="default"/>
          <w:color w:val="000000"/>
          <w:lang w:val="en-US"/>
        </w:rPr>
        <w:t>Sınavların Milli</w:t>
      </w:r>
      <w:r>
        <w:rPr>
          <w:rFonts w:cs="Arial" w:eastAsia="Arial" w:hAnsi="Arial" w:hint="default"/>
          <w:color w:val="000000"/>
          <w:lang w:val="en-US"/>
        </w:rPr>
        <w:t xml:space="preserve"> </w:t>
      </w:r>
      <w:r>
        <w:rPr>
          <w:rFonts w:cs="Arial" w:eastAsia="Arial" w:hAnsi="Arial" w:hint="default"/>
          <w:color w:val="000000"/>
          <w:lang w:val="en-US"/>
        </w:rPr>
        <w:t>Eğitim</w:t>
      </w:r>
      <w:r>
        <w:rPr>
          <w:rFonts w:cs="Arial" w:eastAsia="Arial" w:hAnsi="Arial" w:hint="default"/>
          <w:color w:val="000000"/>
          <w:lang w:val="en-US"/>
        </w:rPr>
        <w:t xml:space="preserve"> </w:t>
      </w:r>
      <w:r>
        <w:rPr>
          <w:rFonts w:cs="Arial" w:eastAsia="Arial" w:hAnsi="Arial" w:hint="default"/>
          <w:color w:val="000000"/>
          <w:lang w:val="en-US"/>
        </w:rPr>
        <w:t>Bakanlığının</w:t>
      </w:r>
      <w:r>
        <w:rPr>
          <w:rFonts w:cs="Arial" w:eastAsia="Arial" w:hAnsi="Arial" w:hint="default"/>
          <w:color w:val="000000"/>
          <w:lang w:val="en-US"/>
        </w:rPr>
        <w:t xml:space="preserve"> </w:t>
      </w:r>
      <w:r>
        <w:rPr>
          <w:rFonts w:cs="Arial" w:eastAsia="Arial" w:hAnsi="Arial" w:hint="default"/>
          <w:color w:val="000000"/>
          <w:lang w:val="en-US"/>
        </w:rPr>
        <w:t>yayınladığı</w:t>
      </w:r>
      <w:r>
        <w:rPr>
          <w:rFonts w:cs="Arial" w:eastAsia="Arial" w:hAnsi="Arial" w:hint="default"/>
          <w:color w:val="000000"/>
          <w:lang w:val="en-US"/>
        </w:rPr>
        <w:t xml:space="preserve"> </w:t>
      </w:r>
      <w:r>
        <w:rPr>
          <w:rFonts w:cs="Arial" w:eastAsia="Arial" w:hAnsi="Arial" w:hint="default"/>
          <w:color w:val="000000"/>
          <w:lang w:val="en-US"/>
        </w:rPr>
        <w:t>yeni</w:t>
      </w:r>
      <w:r>
        <w:rPr>
          <w:rFonts w:cs="Arial" w:eastAsia="Arial" w:hAnsi="Arial" w:hint="default"/>
          <w:color w:val="000000"/>
          <w:lang w:val="en-US"/>
        </w:rPr>
        <w:t xml:space="preserve"> </w:t>
      </w:r>
      <w:r>
        <w:rPr>
          <w:rFonts w:cs="Arial" w:eastAsia="Arial" w:hAnsi="Arial" w:hint="default"/>
          <w:color w:val="000000"/>
          <w:lang w:val="en-US"/>
        </w:rPr>
        <w:t>yönetmelikler</w:t>
      </w:r>
      <w:r>
        <w:rPr>
          <w:rFonts w:cs="Arial" w:eastAsia="Arial" w:hAnsi="Arial" w:hint="default"/>
          <w:color w:val="000000"/>
          <w:lang w:val="en-US"/>
        </w:rPr>
        <w:t xml:space="preserve"> </w:t>
      </w:r>
      <w:r>
        <w:rPr>
          <w:rFonts w:cs="Arial" w:eastAsia="Arial" w:hAnsi="Arial" w:hint="default"/>
          <w:color w:val="000000"/>
          <w:lang w:val="en-US"/>
        </w:rPr>
        <w:t>çerçevesinde</w:t>
      </w:r>
      <w:r>
        <w:rPr>
          <w:rFonts w:cs="Arial" w:eastAsia="Arial" w:hAnsi="Arial" w:hint="default"/>
          <w:color w:val="000000"/>
          <w:lang w:val="en-US"/>
        </w:rPr>
        <w:t xml:space="preserve"> </w:t>
      </w:r>
      <w:r>
        <w:rPr>
          <w:rFonts w:cs="Arial" w:eastAsia="Arial" w:hAnsi="Arial" w:hint="default"/>
          <w:color w:val="000000"/>
          <w:lang w:val="en-US"/>
        </w:rPr>
        <w:t>yapılması</w:t>
      </w:r>
      <w:r>
        <w:rPr>
          <w:rFonts w:ascii="Times New Roman" w:cs="Times New Roman" w:eastAsia="Times New Roman" w:hAnsi="Times New Roman" w:hint="default"/>
        </w:rPr>
        <w:t xml:space="preserve"> </w:t>
      </w:r>
      <w:r>
        <w:rPr>
          <w:rFonts w:ascii="Times New Roman" w:cs="Times New Roman" w:eastAsia="Times New Roman" w:hAnsi="Times New Roman" w:hint="default"/>
        </w:rPr>
        <w:t>karar</w:t>
      </w:r>
      <w:r>
        <w:rPr>
          <w:rFonts w:cs="Times New Roman" w:eastAsia="Times New Roman" w:hAnsi="Times New Roman" w:hint="default"/>
          <w:lang w:val="en-US"/>
        </w:rPr>
        <w:t>ı</w:t>
      </w:r>
      <w:r>
        <w:rPr>
          <w:rFonts w:ascii="Times New Roman" w:cs="Times New Roman" w:eastAsia="Times New Roman" w:hAnsi="Times New Roman" w:hint="default"/>
          <w:b w:val="false"/>
          <w:bCs w:val="false"/>
        </w:rPr>
        <w:t xml:space="preserve"> </w:t>
      </w:r>
      <w:r>
        <w:rPr>
          <w:rFonts w:cs="Times New Roman" w:eastAsia="Times New Roman" w:hAnsi="Times New Roman" w:hint="default"/>
          <w:b w:val="false"/>
          <w:bCs w:val="false"/>
          <w:lang w:val="en-US"/>
        </w:rPr>
        <w:t>alındı. Diğer hususlarda Sene başı ve 2. Dönem başı zümresi doğrultusunda uygulanacağı kararına varıldı.</w:t>
      </w:r>
    </w:p>
    <w:p>
      <w:pPr>
        <w:pStyle w:val="style0"/>
        <w:widowControl w:val="false"/>
        <w:pBdr>
          <w:left w:val="nil"/>
          <w:right w:val="nil"/>
          <w:top w:val="nil"/>
          <w:bottom w:val="nil"/>
          <w:between w:val="nil"/>
        </w:pBdr>
        <w:spacing w:after="0"/>
        <w:rPr>
          <w:rFonts w:ascii="Times New Roman" w:cs="Times New Roman" w:eastAsia="Times New Roman" w:hAnsi="Times New Roman" w:hint="default"/>
          <w:b w:val="false"/>
          <w:bCs w:val="false"/>
          <w:color w:val="auto"/>
        </w:rPr>
      </w:pPr>
    </w:p>
    <w:p>
      <w:pPr>
        <w:pStyle w:val="style0"/>
        <w:widowControl w:val="false"/>
        <w:pBdr>
          <w:left w:val="nil"/>
          <w:right w:val="nil"/>
          <w:top w:val="nil"/>
          <w:bottom w:val="nil"/>
          <w:between w:val="nil"/>
        </w:pBdr>
        <w:spacing w:after="0"/>
        <w:rPr>
          <w:rFonts w:ascii="Times New Roman" w:cs="Times New Roman" w:eastAsia="Times New Roman" w:hAnsi="Times New Roman" w:hint="default"/>
          <w:b w:val="false"/>
          <w:bCs w:val="false"/>
          <w:color w:val="auto"/>
        </w:rPr>
      </w:pPr>
      <w:r>
        <w:rPr>
          <w:rFonts w:ascii="Times New Roman" w:cs="Times New Roman" w:eastAsia="Times New Roman" w:hAnsi="Times New Roman" w:hint="default"/>
          <w:b/>
          <w:bCs/>
          <w:color w:val="auto"/>
        </w:rPr>
        <w:t>3</w:t>
      </w:r>
      <w:r>
        <w:rPr>
          <w:rFonts w:ascii="Times New Roman" w:cs="Times New Roman" w:eastAsia="Times New Roman" w:hAnsi="Times New Roman" w:hint="default"/>
          <w:b w:val="false"/>
          <w:bCs w:val="false"/>
          <w:color w:val="auto"/>
        </w:rPr>
        <w:t>.</w:t>
      </w:r>
      <w:r>
        <w:rPr>
          <w:rFonts w:cs="Times New Roman" w:eastAsia="Times New Roman" w:hAnsi="Times New Roman" w:hint="default"/>
          <w:b w:val="false"/>
          <w:bCs w:val="false"/>
          <w:color w:val="auto"/>
          <w:lang w:val="en-US"/>
        </w:rPr>
        <w:t xml:space="preserve"> </w:t>
      </w:r>
      <w:r>
        <w:rPr>
          <w:rFonts w:ascii="Times New Roman" w:cs="Times New Roman" w:eastAsia="Times New Roman" w:hAnsi="Times New Roman" w:hint="default"/>
          <w:b w:val="false"/>
          <w:bCs w:val="false"/>
          <w:color w:val="auto"/>
        </w:rPr>
        <w:t>İl düzeyinde uygulama birliğinin sağlanması.</w:t>
      </w:r>
    </w:p>
    <w:p>
      <w:pPr>
        <w:pStyle w:val="style0"/>
        <w:widowControl w:val="false"/>
        <w:pBdr>
          <w:left w:val="nil"/>
          <w:right w:val="nil"/>
          <w:top w:val="nil"/>
          <w:bottom w:val="nil"/>
          <w:between w:val="nil"/>
        </w:pBdr>
        <w:spacing w:after="0"/>
        <w:rPr>
          <w:rFonts w:ascii="Times New Roman" w:cs="Times New Roman" w:eastAsia="Times New Roman" w:hAnsi="Times New Roman" w:hint="default"/>
          <w:b w:val="false"/>
          <w:bCs w:val="false"/>
          <w:color w:val="auto"/>
        </w:rPr>
      </w:pPr>
    </w:p>
    <w:p>
      <w:pPr>
        <w:pStyle w:val="style0"/>
        <w:rPr>
          <w:rFonts w:cs="Times New Roman" w:hAnsi="Times New Roman" w:hint="default"/>
          <w:sz w:val="20"/>
          <w:szCs w:val="20"/>
          <w:lang w:val="en-US"/>
        </w:rPr>
      </w:pPr>
      <w:r>
        <w:rPr>
          <w:rFonts w:ascii="Times New Roman" w:cs="Times New Roman" w:hAnsi="Times New Roman" w:hint="default"/>
          <w:sz w:val="20"/>
          <w:szCs w:val="20"/>
        </w:rPr>
        <w:t xml:space="preserve">İl </w:t>
      </w:r>
      <w:r>
        <w:rPr>
          <w:rFonts w:ascii="Times New Roman" w:cs="Times New Roman" w:hAnsi="Times New Roman" w:hint="default"/>
          <w:sz w:val="20"/>
          <w:szCs w:val="20"/>
        </w:rPr>
        <w:t>düzeyinde</w:t>
      </w:r>
      <w:r>
        <w:rPr>
          <w:rFonts w:ascii="Times New Roman" w:cs="Times New Roman" w:hAnsi="Times New Roman" w:hint="default"/>
          <w:sz w:val="20"/>
          <w:szCs w:val="20"/>
        </w:rPr>
        <w:t xml:space="preserve"> </w:t>
      </w:r>
      <w:r>
        <w:rPr>
          <w:rFonts w:ascii="Times New Roman" w:cs="Times New Roman" w:hAnsi="Times New Roman" w:hint="default"/>
          <w:sz w:val="20"/>
          <w:szCs w:val="20"/>
        </w:rPr>
        <w:t>uygulama</w:t>
      </w:r>
      <w:r>
        <w:rPr>
          <w:rFonts w:ascii="Times New Roman" w:cs="Times New Roman" w:hAnsi="Times New Roman" w:hint="default"/>
          <w:sz w:val="20"/>
          <w:szCs w:val="20"/>
        </w:rPr>
        <w:t xml:space="preserve"> </w:t>
      </w:r>
      <w:r>
        <w:rPr>
          <w:rFonts w:ascii="Times New Roman" w:cs="Times New Roman" w:hAnsi="Times New Roman" w:hint="default"/>
          <w:sz w:val="20"/>
          <w:szCs w:val="20"/>
        </w:rPr>
        <w:t>birliğinin</w:t>
      </w:r>
      <w:r>
        <w:rPr>
          <w:rFonts w:ascii="Times New Roman" w:cs="Times New Roman" w:hAnsi="Times New Roman" w:hint="default"/>
          <w:sz w:val="20"/>
          <w:szCs w:val="20"/>
        </w:rPr>
        <w:t xml:space="preserve"> </w:t>
      </w:r>
      <w:r>
        <w:rPr>
          <w:rFonts w:ascii="Times New Roman" w:cs="Times New Roman" w:hAnsi="Times New Roman" w:hint="default"/>
          <w:sz w:val="20"/>
          <w:szCs w:val="20"/>
        </w:rPr>
        <w:t>sağ</w:t>
      </w:r>
      <w:r>
        <w:rPr>
          <w:rFonts w:ascii="Times New Roman" w:cs="Times New Roman" w:hAnsi="Times New Roman" w:hint="default"/>
          <w:sz w:val="20"/>
          <w:szCs w:val="20"/>
        </w:rPr>
        <w:t>lanması</w:t>
      </w:r>
      <w:r>
        <w:rPr>
          <w:rFonts w:ascii="Times New Roman" w:cs="Times New Roman" w:hAnsi="Times New Roman" w:hint="default"/>
          <w:sz w:val="20"/>
          <w:szCs w:val="20"/>
        </w:rPr>
        <w:t xml:space="preserve"> </w:t>
      </w:r>
      <w:r>
        <w:rPr>
          <w:rFonts w:ascii="Times New Roman" w:cs="Times New Roman" w:hAnsi="Times New Roman" w:hint="default"/>
          <w:sz w:val="20"/>
          <w:szCs w:val="20"/>
        </w:rPr>
        <w:t>için</w:t>
      </w:r>
      <w:r>
        <w:rPr>
          <w:rFonts w:ascii="Times New Roman" w:cs="Times New Roman" w:hAnsi="Times New Roman" w:hint="default"/>
          <w:sz w:val="20"/>
          <w:szCs w:val="20"/>
        </w:rPr>
        <w:t xml:space="preserve"> </w:t>
      </w:r>
      <w:r>
        <w:rPr>
          <w:rFonts w:ascii="Times New Roman" w:cs="Times New Roman" w:hAnsi="Times New Roman" w:hint="default"/>
          <w:sz w:val="20"/>
          <w:szCs w:val="20"/>
        </w:rPr>
        <w:t>Okul</w:t>
      </w:r>
      <w:r>
        <w:rPr>
          <w:rFonts w:ascii="Times New Roman" w:cs="Times New Roman" w:hAnsi="Times New Roman" w:hint="default"/>
          <w:sz w:val="20"/>
          <w:szCs w:val="20"/>
        </w:rPr>
        <w:t xml:space="preserve"> </w:t>
      </w:r>
      <w:r>
        <w:rPr>
          <w:rFonts w:ascii="Times New Roman" w:cs="Times New Roman" w:hAnsi="Times New Roman" w:hint="default"/>
          <w:sz w:val="20"/>
          <w:szCs w:val="20"/>
        </w:rPr>
        <w:t>türlerine</w:t>
      </w:r>
      <w:r>
        <w:rPr>
          <w:rFonts w:ascii="Times New Roman" w:cs="Times New Roman" w:hAnsi="Times New Roman" w:hint="default"/>
          <w:sz w:val="20"/>
          <w:szCs w:val="20"/>
        </w:rPr>
        <w:t xml:space="preserve"> </w:t>
      </w:r>
      <w:r>
        <w:rPr>
          <w:rFonts w:ascii="Times New Roman" w:cs="Times New Roman" w:hAnsi="Times New Roman" w:hint="default"/>
          <w:sz w:val="20"/>
          <w:szCs w:val="20"/>
        </w:rPr>
        <w:t>göre</w:t>
      </w:r>
      <w:r>
        <w:rPr>
          <w:rFonts w:ascii="Times New Roman" w:cs="Times New Roman" w:hAnsi="Times New Roman" w:hint="default"/>
          <w:sz w:val="20"/>
          <w:szCs w:val="20"/>
        </w:rPr>
        <w:t xml:space="preserve"> </w:t>
      </w:r>
      <w:r>
        <w:rPr>
          <w:rFonts w:ascii="Times New Roman" w:cs="Times New Roman" w:hAnsi="Times New Roman" w:hint="default"/>
          <w:sz w:val="20"/>
          <w:szCs w:val="20"/>
        </w:rPr>
        <w:t>zümreler</w:t>
      </w:r>
      <w:r>
        <w:rPr>
          <w:rFonts w:ascii="Times New Roman" w:cs="Times New Roman" w:hAnsi="Times New Roman" w:hint="default"/>
          <w:sz w:val="20"/>
          <w:szCs w:val="20"/>
        </w:rPr>
        <w:t xml:space="preserve"> </w:t>
      </w:r>
      <w:r>
        <w:rPr>
          <w:rFonts w:ascii="Times New Roman" w:cs="Times New Roman" w:hAnsi="Times New Roman" w:hint="default"/>
          <w:sz w:val="20"/>
          <w:szCs w:val="20"/>
        </w:rPr>
        <w:t>ve</w:t>
      </w:r>
      <w:r>
        <w:rPr>
          <w:rFonts w:ascii="Times New Roman" w:cs="Times New Roman" w:hAnsi="Times New Roman" w:hint="default"/>
          <w:sz w:val="20"/>
          <w:szCs w:val="20"/>
        </w:rPr>
        <w:t xml:space="preserve"> </w:t>
      </w:r>
      <w:r>
        <w:rPr>
          <w:rFonts w:ascii="Times New Roman" w:cs="Times New Roman" w:hAnsi="Times New Roman" w:hint="default"/>
          <w:sz w:val="20"/>
          <w:szCs w:val="20"/>
        </w:rPr>
        <w:t>yıllık</w:t>
      </w:r>
      <w:r>
        <w:rPr>
          <w:rFonts w:ascii="Times New Roman" w:cs="Times New Roman" w:hAnsi="Times New Roman" w:hint="default"/>
          <w:sz w:val="20"/>
          <w:szCs w:val="20"/>
        </w:rPr>
        <w:t xml:space="preserve"> </w:t>
      </w:r>
      <w:r>
        <w:rPr>
          <w:rFonts w:ascii="Times New Roman" w:cs="Times New Roman" w:hAnsi="Times New Roman" w:hint="default"/>
          <w:sz w:val="20"/>
          <w:szCs w:val="20"/>
        </w:rPr>
        <w:t>planların</w:t>
      </w:r>
      <w:r>
        <w:rPr>
          <w:rFonts w:ascii="Times New Roman" w:cs="Times New Roman" w:hAnsi="Times New Roman" w:hint="default"/>
          <w:sz w:val="20"/>
          <w:szCs w:val="20"/>
        </w:rPr>
        <w:t xml:space="preserve"> </w:t>
      </w:r>
      <w:r>
        <w:rPr>
          <w:rFonts w:ascii="Times New Roman" w:cs="Times New Roman" w:hAnsi="Times New Roman" w:hint="default"/>
          <w:sz w:val="20"/>
          <w:szCs w:val="20"/>
        </w:rPr>
        <w:t>ortak</w:t>
      </w:r>
      <w:r>
        <w:rPr>
          <w:rFonts w:ascii="Times New Roman" w:cs="Times New Roman" w:hAnsi="Times New Roman" w:hint="default"/>
          <w:sz w:val="20"/>
          <w:szCs w:val="20"/>
        </w:rPr>
        <w:t xml:space="preserve"> yapıldığını</w:t>
      </w:r>
      <w:r>
        <w:rPr>
          <w:rFonts w:cs="Times New Roman" w:hAnsi="Times New Roman" w:hint="default"/>
          <w:sz w:val="20"/>
          <w:szCs w:val="20"/>
          <w:lang w:val="en-US"/>
        </w:rPr>
        <w:t xml:space="preserve"> ve 2. dönem boyunca da kararların ortak alınması gerektiği vurguladı.</w:t>
      </w:r>
    </w:p>
    <w:p>
      <w:pPr>
        <w:pStyle w:val="style0"/>
        <w:rPr>
          <w:b w:val="false"/>
          <w:bCs w:val="false"/>
          <w:lang w:val="en-US"/>
        </w:rPr>
      </w:pPr>
      <w:r>
        <w:rPr>
          <w:b/>
          <w:bCs/>
          <w:lang w:val="en-US"/>
        </w:rPr>
        <w:t>Alınan Karar:</w:t>
      </w:r>
      <w:r>
        <w:rPr>
          <w:b w:val="false"/>
          <w:bCs w:val="false"/>
          <w:lang w:val="en-US"/>
        </w:rPr>
        <w:t xml:space="preserve"> 2. Dönem boyunca da kararların ortak alınacağı kararına varıldı.</w:t>
      </w:r>
    </w:p>
    <w:p>
      <w:pPr>
        <w:pStyle w:val="style0"/>
        <w:rPr>
          <w:b w:val="false"/>
          <w:bCs w:val="false"/>
          <w:lang w:val="en-US"/>
        </w:rPr>
      </w:pPr>
      <w:r>
        <w:rPr>
          <w:b/>
          <w:bCs/>
          <w:lang w:val="en-US"/>
        </w:rPr>
        <w:t>4</w:t>
      </w:r>
      <w:r>
        <w:rPr>
          <w:b w:val="false"/>
          <w:bCs w:val="false"/>
          <w:lang w:val="en-US"/>
        </w:rPr>
        <w:t>. Öğretim programlarında belirlenen ortak hedeflere ulaşılması.</w:t>
      </w:r>
    </w:p>
    <w:p>
      <w:pPr>
        <w:pStyle w:val="style0"/>
        <w:rPr>
          <w:b w:val="false"/>
          <w:bCs w:val="false"/>
          <w:lang w:val="en-US"/>
        </w:rPr>
      </w:pPr>
      <w:r>
        <w:rPr>
          <w:rFonts w:cs="Arial" w:eastAsia="Arial" w:hAnsi="Arial" w:hint="default"/>
          <w:color w:val="000000"/>
          <w:lang w:val="en-US"/>
        </w:rPr>
        <w:t>Akçakoca</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 Mecit</w:t>
      </w:r>
      <w:r>
        <w:rPr>
          <w:rFonts w:cs="Arial" w:eastAsia="Arial" w:hAnsi="Arial" w:hint="default"/>
          <w:color w:val="000000"/>
          <w:lang w:val="en-US"/>
        </w:rPr>
        <w:t xml:space="preserve"> </w:t>
      </w:r>
      <w:r>
        <w:rPr>
          <w:rFonts w:cs="Arial" w:eastAsia="Arial" w:hAnsi="Arial" w:hint="default"/>
          <w:color w:val="000000"/>
          <w:lang w:val="en-US"/>
        </w:rPr>
        <w:t>TURAN,</w:t>
      </w:r>
      <w:r>
        <w:rPr>
          <w:b w:val="false"/>
          <w:bCs w:val="false"/>
          <w:lang w:val="en-US"/>
        </w:rPr>
        <w:t xml:space="preserve"> Almanca Öğretim Programını uygulandığını ve herhangi bir aksaklık yaşanmadığını belirtti.</w:t>
      </w:r>
    </w:p>
    <w:p>
      <w:pPr>
        <w:pStyle w:val="style0"/>
        <w:rPr>
          <w:b w:val="false"/>
          <w:bCs w:val="false"/>
          <w:lang w:val="en-US"/>
        </w:rPr>
      </w:pPr>
      <w:r>
        <w:rPr>
          <w:rFonts w:cs="Arial" w:eastAsia="Arial" w:hAnsi="Arial" w:hint="default"/>
          <w:color w:val="000000"/>
          <w:lang w:val="en-US"/>
        </w:rPr>
        <w:t>Merkez</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 Arzu TEKİN ve Gümüşova</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 Özkan İŞÇAN sürenin 30 dakikaya inmesinden</w:t>
      </w:r>
      <w:r>
        <w:rPr>
          <w:b w:val="false"/>
          <w:bCs w:val="false"/>
          <w:lang w:val="en-US"/>
        </w:rPr>
        <w:t xml:space="preserve"> dolayı ve online eğitimlerde derslerin daha yavaş ilerlemesinden ötürü konuları yetiştirmede sıkıntı yaşadıklarını belittiler. Fakat Kazanımlarında göz önünde bulundurularak derslerin işlendiğini söylediler. </w:t>
      </w:r>
    </w:p>
    <w:p>
      <w:pPr>
        <w:pStyle w:val="style0"/>
        <w:rPr>
          <w:b w:val="false"/>
          <w:bCs w:val="false"/>
          <w:lang w:val="en-US"/>
        </w:rPr>
      </w:pPr>
      <w:r>
        <w:rPr>
          <w:b/>
          <w:bCs/>
          <w:lang w:val="en-US"/>
        </w:rPr>
        <w:t xml:space="preserve">Alınan Karar: </w:t>
      </w:r>
      <w:r>
        <w:rPr>
          <w:b w:val="false"/>
          <w:bCs w:val="false"/>
          <w:lang w:val="en-US"/>
        </w:rPr>
        <w:t>2. Eğitim - öğretim döneminde Almanca Öğretim Programının ve kazanımlarin dikkat ile işleneceği ve Atatürk ilke ve inkılapları ile ilgili konular, 2488 Sayılı Tebliğler Dergisi esas alınarak yıllık plânlarda yer aldığı şekilde  titizlikle işleneceği kararına varıldı.</w:t>
      </w:r>
    </w:p>
    <w:p>
      <w:pPr>
        <w:pStyle w:val="style0"/>
        <w:rPr>
          <w:rFonts w:cs="Arial" w:eastAsia="Arial" w:hAnsi="Arial"/>
          <w:b w:val="false"/>
          <w:bCs w:val="false"/>
          <w:color w:val="auto"/>
          <w:lang w:val="en-US"/>
        </w:rPr>
      </w:pPr>
      <w:r>
        <w:rPr>
          <w:b/>
          <w:bCs/>
          <w:lang w:val="en-US"/>
        </w:rPr>
        <w:t>5</w:t>
      </w:r>
      <w:r>
        <w:rPr>
          <w:b w:val="false"/>
          <w:bCs w:val="false"/>
          <w:lang w:val="en-US"/>
        </w:rPr>
        <w:t>. Öğrenci başarısının artırılması için alınacak tedbirler.</w:t>
      </w:r>
    </w:p>
    <w:p>
      <w:pPr>
        <w:pStyle w:val="style0"/>
        <w:widowControl w:val="false"/>
        <w:pBdr>
          <w:left w:val="nil"/>
          <w:right w:val="nil"/>
          <w:top w:val="nil"/>
          <w:bottom w:val="nil"/>
          <w:between w:val="nil"/>
        </w:pBdr>
        <w:spacing w:after="0"/>
        <w:rPr>
          <w:rFonts w:cs="Arial" w:eastAsia="Arial" w:hAnsi="Arial"/>
          <w:b w:val="false"/>
          <w:bCs w:val="false"/>
          <w:color w:val="auto"/>
          <w:lang w:val="en-US"/>
        </w:rPr>
      </w:pPr>
      <w:r>
        <w:rPr>
          <w:rFonts w:cs="Arial" w:eastAsia="Arial" w:hAnsi="Arial" w:hint="default"/>
          <w:color w:val="000000"/>
          <w:lang w:val="en-US"/>
        </w:rPr>
        <w:t>Merkez</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w:t>
      </w:r>
      <w:r>
        <w:rPr>
          <w:rFonts w:cs="Arial" w:eastAsia="Arial" w:hAnsi="Arial" w:hint="default"/>
          <w:color w:val="000000"/>
          <w:lang w:val="en-US"/>
        </w:rPr>
        <w:t xml:space="preserve"> </w:t>
      </w:r>
      <w:r>
        <w:rPr>
          <w:rFonts w:cs="Arial" w:eastAsia="Arial" w:hAnsi="Arial" w:hint="default"/>
          <w:color w:val="000000"/>
          <w:lang w:val="en-US"/>
        </w:rPr>
        <w:t>Arzu</w:t>
      </w:r>
      <w:r>
        <w:rPr>
          <w:rFonts w:cs="Arial" w:eastAsia="Arial" w:hAnsi="Arial" w:hint="default"/>
          <w:color w:val="000000"/>
          <w:lang w:val="en-US"/>
        </w:rPr>
        <w:t xml:space="preserve"> TEKİN</w:t>
      </w:r>
      <w:r>
        <w:rPr>
          <w:rFonts w:cs="Arial" w:eastAsia="Arial" w:hAnsi="Arial"/>
          <w:b w:val="false"/>
          <w:bCs w:val="false"/>
          <w:color w:val="auto"/>
          <w:lang w:val="en-US"/>
        </w:rPr>
        <w:t xml:space="preserve"> düzenli derse katılan öğrencilerin başarılı olduğunu ve devamsızlıkların resmiyet kazanmasının önemli olduğunu vurguladı. </w:t>
      </w:r>
    </w:p>
    <w:p>
      <w:pPr>
        <w:pStyle w:val="style0"/>
        <w:widowControl w:val="false"/>
        <w:pBdr>
          <w:left w:val="nil"/>
          <w:right w:val="nil"/>
          <w:top w:val="nil"/>
          <w:bottom w:val="nil"/>
          <w:between w:val="nil"/>
        </w:pBdr>
        <w:spacing w:after="0"/>
        <w:rPr>
          <w:rFonts w:cs="Arial" w:eastAsia="Arial" w:hAnsi="Arial"/>
          <w:b w:val="false"/>
          <w:bCs w:val="false"/>
          <w:color w:val="auto"/>
          <w:lang w:val="en-US"/>
        </w:rPr>
      </w:pPr>
    </w:p>
    <w:p>
      <w:pPr>
        <w:pStyle w:val="style0"/>
        <w:widowControl w:val="false"/>
        <w:pBdr>
          <w:left w:val="nil"/>
          <w:right w:val="nil"/>
          <w:top w:val="nil"/>
          <w:bottom w:val="nil"/>
          <w:between w:val="nil"/>
        </w:pBdr>
        <w:spacing w:after="0"/>
        <w:rPr>
          <w:rFonts w:cs="Arial" w:eastAsia="Arial" w:hAnsi="Arial"/>
          <w:b w:val="false"/>
          <w:bCs w:val="false"/>
          <w:color w:val="auto"/>
          <w:lang w:val="en-US"/>
        </w:rPr>
      </w:pPr>
      <w:r>
        <w:rPr>
          <w:rFonts w:cs="Arial" w:eastAsia="Arial" w:hAnsi="Arial" w:hint="default"/>
          <w:color w:val="000000"/>
          <w:lang w:val="en-US"/>
        </w:rPr>
        <w:t>Gümüşova</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w:t>
      </w:r>
      <w:r>
        <w:rPr>
          <w:rFonts w:cs="Arial" w:eastAsia="Arial" w:hAnsi="Arial" w:hint="default"/>
          <w:color w:val="000000"/>
          <w:lang w:val="en-US"/>
        </w:rPr>
        <w:t xml:space="preserve"> </w:t>
      </w:r>
      <w:r>
        <w:rPr>
          <w:rFonts w:cs="Arial" w:eastAsia="Arial" w:hAnsi="Arial" w:hint="default"/>
          <w:color w:val="000000"/>
          <w:lang w:val="en-US"/>
        </w:rPr>
        <w:t>Özkan</w:t>
      </w:r>
      <w:r>
        <w:rPr>
          <w:rFonts w:cs="Arial" w:eastAsia="Arial" w:hAnsi="Arial" w:hint="default"/>
          <w:color w:val="000000"/>
          <w:lang w:val="en-US"/>
        </w:rPr>
        <w:t xml:space="preserve"> </w:t>
      </w:r>
      <w:r>
        <w:rPr>
          <w:rFonts w:cs="Arial" w:eastAsia="Arial" w:hAnsi="Arial" w:hint="default"/>
          <w:color w:val="000000"/>
          <w:lang w:val="en-US"/>
        </w:rPr>
        <w:t xml:space="preserve">İŞÇAN öğrenci başarısını artırmak için öğrencilerin çeşitli etkinlikler, notlar ve motivasyon ile teşvik edilmesi gerektiğini belirtti. </w:t>
      </w:r>
    </w:p>
    <w:p>
      <w:pPr>
        <w:pStyle w:val="style0"/>
        <w:widowControl w:val="false"/>
        <w:pBdr>
          <w:left w:val="nil"/>
          <w:right w:val="nil"/>
          <w:top w:val="nil"/>
          <w:bottom w:val="nil"/>
          <w:between w:val="nil"/>
        </w:pBdr>
        <w:spacing w:after="0"/>
        <w:rPr>
          <w:rFonts w:ascii="Arial" w:cs="Arial" w:eastAsia="Arial" w:hAnsi="Arial"/>
          <w:b w:val="false"/>
          <w:bCs w:val="false"/>
          <w:color w:val="auto"/>
        </w:rPr>
      </w:pPr>
    </w:p>
    <w:p>
      <w:pPr>
        <w:pStyle w:val="style0"/>
        <w:widowControl w:val="false"/>
        <w:pBdr>
          <w:left w:val="nil"/>
          <w:right w:val="nil"/>
          <w:top w:val="nil"/>
          <w:bottom w:val="nil"/>
          <w:between w:val="nil"/>
        </w:pBdr>
        <w:spacing w:after="0"/>
        <w:rPr>
          <w:rFonts w:cs="Arial" w:eastAsia="Arial" w:hAnsi="Arial"/>
          <w:b w:val="false"/>
          <w:bCs w:val="false"/>
          <w:color w:val="000000"/>
          <w:lang w:val="en-US"/>
        </w:rPr>
      </w:pPr>
      <w:r>
        <w:rPr>
          <w:rFonts w:cs="Arial" w:eastAsia="Arial" w:hAnsi="Arial"/>
          <w:b/>
          <w:bCs/>
          <w:color w:val="000000"/>
          <w:lang w:val="en-US"/>
        </w:rPr>
        <w:t xml:space="preserve">Alınan Karar: </w:t>
      </w:r>
      <w:r>
        <w:rPr>
          <w:rFonts w:cs="Arial" w:eastAsia="Arial" w:hAnsi="Arial"/>
          <w:b w:val="false"/>
          <w:bCs w:val="false"/>
          <w:color w:val="000000"/>
          <w:lang w:val="en-US"/>
        </w:rPr>
        <w:t xml:space="preserve">Öğrenci başarısının artırılması için yapılan çalışmalara devam edileceği belirtildi. </w:t>
      </w:r>
    </w:p>
    <w:p>
      <w:pPr>
        <w:pStyle w:val="style0"/>
        <w:widowControl w:val="false"/>
        <w:pBdr>
          <w:left w:val="nil"/>
          <w:right w:val="nil"/>
          <w:top w:val="nil"/>
          <w:bottom w:val="nil"/>
          <w:between w:val="nil"/>
        </w:pBdr>
        <w:spacing w:after="0"/>
        <w:rPr>
          <w:rFonts w:cs="Arial" w:eastAsia="Arial" w:hAnsi="Arial" w:hint="default"/>
          <w:color w:val="000000"/>
          <w:lang w:val="en-US"/>
        </w:rPr>
      </w:pPr>
    </w:p>
    <w:p>
      <w:pPr>
        <w:pStyle w:val="style0"/>
        <w:widowControl w:val="false"/>
        <w:pBdr>
          <w:left w:val="nil"/>
          <w:right w:val="nil"/>
          <w:top w:val="nil"/>
          <w:bottom w:val="nil"/>
          <w:between w:val="nil"/>
        </w:pBdr>
        <w:spacing w:after="0"/>
        <w:rPr>
          <w:rFonts w:cs="Arial" w:eastAsia="Arial" w:hAnsi="Arial" w:hint="default"/>
          <w:color w:val="000000"/>
          <w:lang w:val="en-US"/>
        </w:rPr>
      </w:pPr>
      <w:r>
        <w:rPr>
          <w:rFonts w:cs="Arial" w:eastAsia="Arial" w:hAnsi="Arial" w:hint="default"/>
          <w:b/>
          <w:bCs/>
          <w:color w:val="000000"/>
          <w:lang w:val="en-US"/>
        </w:rPr>
        <w:t>6</w:t>
      </w:r>
      <w:r>
        <w:rPr>
          <w:rFonts w:cs="Arial" w:eastAsia="Arial" w:hAnsi="Arial" w:hint="default"/>
          <w:color w:val="000000"/>
          <w:lang w:val="en-US"/>
        </w:rPr>
        <w:t xml:space="preserve">. Zümre </w:t>
      </w:r>
      <w:r>
        <w:rPr>
          <w:rFonts w:cs="Arial" w:eastAsia="Arial" w:hAnsi="Arial" w:hint="default"/>
          <w:color w:val="000000"/>
          <w:lang w:val="en-US"/>
        </w:rPr>
        <w:t>ve</w:t>
      </w:r>
      <w:r>
        <w:rPr>
          <w:rFonts w:cs="Arial" w:eastAsia="Arial" w:hAnsi="Arial" w:hint="default"/>
          <w:color w:val="000000"/>
          <w:lang w:val="en-US"/>
        </w:rPr>
        <w:t xml:space="preserve"> </w:t>
      </w:r>
      <w:r>
        <w:rPr>
          <w:rFonts w:cs="Arial" w:eastAsia="Arial" w:hAnsi="Arial" w:hint="default"/>
          <w:color w:val="000000"/>
          <w:lang w:val="en-US"/>
        </w:rPr>
        <w:t>alanlar</w:t>
      </w:r>
      <w:r>
        <w:rPr>
          <w:rFonts w:cs="Arial" w:eastAsia="Arial" w:hAnsi="Arial" w:hint="default"/>
          <w:color w:val="000000"/>
          <w:lang w:val="en-US"/>
        </w:rPr>
        <w:t xml:space="preserve"> </w:t>
      </w:r>
      <w:r>
        <w:rPr>
          <w:rFonts w:cs="Arial" w:eastAsia="Arial" w:hAnsi="Arial" w:hint="default"/>
          <w:color w:val="000000"/>
          <w:lang w:val="en-US"/>
        </w:rPr>
        <w:t>arası</w:t>
      </w:r>
      <w:r>
        <w:rPr>
          <w:rFonts w:cs="Arial" w:eastAsia="Arial" w:hAnsi="Arial" w:hint="default"/>
          <w:color w:val="000000"/>
          <w:lang w:val="en-US"/>
        </w:rPr>
        <w:t xml:space="preserve"> </w:t>
      </w:r>
      <w:r>
        <w:rPr>
          <w:rFonts w:cs="Arial" w:eastAsia="Arial" w:hAnsi="Arial" w:hint="default"/>
          <w:color w:val="000000"/>
          <w:lang w:val="en-US"/>
        </w:rPr>
        <w:t>iş</w:t>
      </w:r>
      <w:r>
        <w:rPr>
          <w:rFonts w:cs="Arial" w:eastAsia="Arial" w:hAnsi="Arial" w:hint="default"/>
          <w:color w:val="000000"/>
          <w:lang w:val="en-US"/>
        </w:rPr>
        <w:t xml:space="preserve"> </w:t>
      </w:r>
      <w:r>
        <w:rPr>
          <w:rFonts w:cs="Arial" w:eastAsia="Arial" w:hAnsi="Arial" w:hint="default"/>
          <w:color w:val="000000"/>
          <w:lang w:val="en-US"/>
        </w:rPr>
        <w:t>birliği.</w:t>
      </w:r>
    </w:p>
    <w:p>
      <w:pPr>
        <w:pStyle w:val="style0"/>
        <w:widowControl w:val="false"/>
        <w:pBdr>
          <w:left w:val="nil"/>
          <w:right w:val="nil"/>
          <w:top w:val="nil"/>
          <w:bottom w:val="nil"/>
          <w:between w:val="nil"/>
        </w:pBdr>
        <w:spacing w:after="0"/>
        <w:rPr/>
      </w:pPr>
    </w:p>
    <w:p>
      <w:pPr>
        <w:pStyle w:val="style0"/>
        <w:widowControl w:val="false"/>
        <w:pBdr>
          <w:left w:val="nil"/>
          <w:right w:val="nil"/>
          <w:top w:val="nil"/>
          <w:bottom w:val="nil"/>
          <w:between w:val="nil"/>
        </w:pBdr>
        <w:spacing w:after="0"/>
        <w:rPr>
          <w:lang w:val="en-US"/>
        </w:rPr>
      </w:pPr>
      <w:r>
        <w:rPr>
          <w:rFonts w:cs="Arial" w:eastAsia="Arial" w:hAnsi="Arial" w:hint="default"/>
          <w:color w:val="000000"/>
          <w:lang w:val="en-US"/>
        </w:rPr>
        <w:t>Akçakoca</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w:t>
      </w:r>
      <w:r>
        <w:rPr>
          <w:rFonts w:cs="Arial" w:eastAsia="Arial" w:hAnsi="Arial" w:hint="default"/>
          <w:color w:val="000000"/>
          <w:lang w:val="en-US"/>
        </w:rPr>
        <w:t xml:space="preserve"> </w:t>
      </w:r>
      <w:r>
        <w:rPr>
          <w:rFonts w:cs="Arial" w:eastAsia="Arial" w:hAnsi="Arial" w:hint="default"/>
          <w:color w:val="000000"/>
          <w:lang w:val="en-US"/>
        </w:rPr>
        <w:t>Mecit</w:t>
      </w:r>
      <w:r>
        <w:rPr>
          <w:rFonts w:cs="Arial" w:eastAsia="Arial" w:hAnsi="Arial" w:hint="default"/>
          <w:color w:val="000000"/>
          <w:lang w:val="en-US"/>
        </w:rPr>
        <w:t xml:space="preserve"> </w:t>
      </w:r>
      <w:r>
        <w:rPr>
          <w:rFonts w:cs="Arial" w:eastAsia="Arial" w:hAnsi="Arial" w:hint="default"/>
          <w:color w:val="000000"/>
          <w:lang w:val="en-US"/>
        </w:rPr>
        <w:t>TURAN</w:t>
      </w:r>
      <w:r>
        <w:rPr>
          <w:lang w:val="en-US"/>
        </w:rPr>
        <w:t xml:space="preserve">  İngilizcenin Almanca öğreniminde faydalı olduğunu belirtti. Diğer ilçe zümre başkanları da aynı görüşte olduklarını belirttiler.</w:t>
      </w:r>
    </w:p>
    <w:p>
      <w:pPr>
        <w:pStyle w:val="style0"/>
        <w:widowControl w:val="false"/>
        <w:pBdr>
          <w:left w:val="nil"/>
          <w:right w:val="nil"/>
          <w:top w:val="nil"/>
          <w:bottom w:val="nil"/>
          <w:between w:val="nil"/>
        </w:pBdr>
        <w:spacing w:after="0"/>
        <w:rPr>
          <w:lang w:val="en-US"/>
        </w:rPr>
      </w:pPr>
    </w:p>
    <w:p>
      <w:pPr>
        <w:pStyle w:val="style0"/>
        <w:widowControl w:val="false"/>
        <w:pBdr>
          <w:left w:val="nil"/>
          <w:right w:val="nil"/>
          <w:top w:val="nil"/>
          <w:bottom w:val="nil"/>
          <w:between w:val="nil"/>
        </w:pBdr>
        <w:spacing w:after="0"/>
        <w:rPr>
          <w:b w:val="false"/>
          <w:bCs w:val="false"/>
          <w:lang w:val="en-US"/>
        </w:rPr>
      </w:pPr>
      <w:r>
        <w:rPr>
          <w:b/>
          <w:bCs/>
          <w:lang w:val="en-US"/>
        </w:rPr>
        <w:t xml:space="preserve">Alınan Karar: </w:t>
      </w:r>
      <w:r>
        <w:rPr>
          <w:b w:val="false"/>
          <w:bCs w:val="false"/>
          <w:lang w:val="en-US"/>
        </w:rPr>
        <w:t xml:space="preserve">Okuldaki diğer branşlar ile uyumlu bir şekilde çalışmaların devam edeceğine karar verildi. </w:t>
      </w:r>
    </w:p>
    <w:p>
      <w:pPr>
        <w:pStyle w:val="style0"/>
        <w:widowControl w:val="false"/>
        <w:pBdr>
          <w:left w:val="nil"/>
          <w:right w:val="nil"/>
          <w:top w:val="nil"/>
          <w:bottom w:val="nil"/>
          <w:between w:val="nil"/>
        </w:pBdr>
        <w:spacing w:after="0"/>
        <w:rPr/>
      </w:pPr>
    </w:p>
    <w:p>
      <w:pPr>
        <w:pStyle w:val="style0"/>
        <w:widowControl w:val="false"/>
        <w:pBdr>
          <w:left w:val="nil"/>
          <w:right w:val="nil"/>
          <w:top w:val="nil"/>
          <w:bottom w:val="nil"/>
          <w:between w:val="nil"/>
        </w:pBdr>
        <w:spacing w:after="0"/>
        <w:rPr>
          <w:rFonts w:cs="Arial" w:eastAsia="Arial" w:hAnsi="Arial"/>
          <w:b w:val="false"/>
          <w:bCs w:val="false"/>
          <w:color w:val="000000"/>
          <w:lang w:val="en-US"/>
        </w:rPr>
      </w:pPr>
      <w:r>
        <w:rPr>
          <w:rFonts w:cs="Arial" w:eastAsia="Arial" w:hAnsi="Arial"/>
          <w:b/>
          <w:bCs/>
          <w:color w:val="000000"/>
          <w:lang w:val="en-US"/>
        </w:rPr>
        <w:t>7</w:t>
      </w:r>
      <w:r>
        <w:rPr>
          <w:rFonts w:cs="Arial" w:eastAsia="Arial" w:hAnsi="Arial"/>
          <w:b w:val="false"/>
          <w:bCs w:val="false"/>
          <w:color w:val="000000"/>
          <w:lang w:val="en-US"/>
        </w:rPr>
        <w:t>. Eğitim ve öğretimde kalitenin yükseltilmesi.</w:t>
      </w: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cs="Arial" w:eastAsia="Arial" w:hAnsi="Arial" w:hint="default"/>
          <w:color w:val="000000"/>
          <w:lang w:val="en-US"/>
        </w:rPr>
      </w:pPr>
      <w:r>
        <w:rPr>
          <w:rFonts w:cs="Arial" w:eastAsia="Arial" w:hAnsi="Arial" w:hint="default"/>
          <w:color w:val="000000"/>
          <w:lang w:val="en-US"/>
        </w:rPr>
        <w:t>Merkez</w:t>
      </w:r>
      <w:r>
        <w:rPr>
          <w:rFonts w:cs="Arial" w:eastAsia="Arial" w:hAnsi="Arial" w:hint="default"/>
          <w:color w:val="000000"/>
          <w:lang w:val="en-US"/>
        </w:rPr>
        <w:t xml:space="preserve"> </w:t>
      </w:r>
      <w:r>
        <w:rPr>
          <w:rFonts w:cs="Arial" w:eastAsia="Arial" w:hAnsi="Arial" w:hint="default"/>
          <w:color w:val="000000"/>
          <w:lang w:val="en-US"/>
        </w:rPr>
        <w:t>İlçe</w:t>
      </w:r>
      <w:r>
        <w:rPr>
          <w:rFonts w:cs="Arial" w:eastAsia="Arial" w:hAnsi="Arial" w:hint="default"/>
          <w:color w:val="000000"/>
          <w:lang w:val="en-US"/>
        </w:rPr>
        <w:t xml:space="preserve"> </w:t>
      </w:r>
      <w:r>
        <w:rPr>
          <w:rFonts w:cs="Arial" w:eastAsia="Arial" w:hAnsi="Arial" w:hint="default"/>
          <w:color w:val="000000"/>
          <w:lang w:val="en-US"/>
        </w:rPr>
        <w:t>Zümre</w:t>
      </w:r>
      <w:r>
        <w:rPr>
          <w:rFonts w:cs="Arial" w:eastAsia="Arial" w:hAnsi="Arial" w:hint="default"/>
          <w:color w:val="000000"/>
          <w:lang w:val="en-US"/>
        </w:rPr>
        <w:t xml:space="preserve"> </w:t>
      </w:r>
      <w:r>
        <w:rPr>
          <w:rFonts w:cs="Arial" w:eastAsia="Arial" w:hAnsi="Arial" w:hint="default"/>
          <w:color w:val="000000"/>
          <w:lang w:val="en-US"/>
        </w:rPr>
        <w:t>Başkanı</w:t>
      </w:r>
      <w:r>
        <w:rPr>
          <w:rFonts w:cs="Arial" w:eastAsia="Arial" w:hAnsi="Arial" w:hint="default"/>
          <w:color w:val="000000"/>
          <w:lang w:val="en-US"/>
        </w:rPr>
        <w:t xml:space="preserve"> </w:t>
      </w:r>
      <w:r>
        <w:rPr>
          <w:rFonts w:cs="Arial" w:eastAsia="Arial" w:hAnsi="Arial" w:hint="default"/>
          <w:color w:val="000000"/>
          <w:lang w:val="en-US"/>
        </w:rPr>
        <w:t>Arzu</w:t>
      </w:r>
      <w:r>
        <w:rPr>
          <w:rFonts w:cs="Arial" w:eastAsia="Arial" w:hAnsi="Arial" w:hint="default"/>
          <w:color w:val="000000"/>
          <w:lang w:val="en-US"/>
        </w:rPr>
        <w:t xml:space="preserve"> </w:t>
      </w:r>
      <w:r>
        <w:rPr>
          <w:rFonts w:cs="Arial" w:eastAsia="Arial" w:hAnsi="Arial" w:hint="default"/>
          <w:color w:val="000000"/>
          <w:lang w:val="en-US"/>
        </w:rPr>
        <w:t>TEKİN</w:t>
      </w:r>
      <w:r>
        <w:rPr>
          <w:rFonts w:cs="Arial" w:eastAsia="Arial" w:hAnsi="Arial" w:hint="default"/>
          <w:color w:val="000000"/>
          <w:lang w:val="en-US"/>
        </w:rPr>
        <w:t xml:space="preserve"> </w:t>
      </w:r>
      <w:bookmarkStart w:id="0" w:name="_gjdgxs" w:colFirst="0" w:colLast="0"/>
      <w:bookmarkEnd w:id="0"/>
      <w:r>
        <w:rPr>
          <w:rFonts w:cs="Arial" w:eastAsia="Arial" w:hAnsi="Arial" w:hint="default"/>
          <w:color w:val="000000"/>
          <w:lang w:val="en-US"/>
        </w:rPr>
        <w:t>Eğitim-Ögretimde niteliğin artırılması için aktivitelerin sosyal hayatla birleşmesi gerektiği vurguladı. Öğrencilerin derslerde kendilerinden birşeyler bulduklarında ve öğrendiklerini kendi hayatlarına aktarabildiklerinde, derse karşı olumlu bakış geliştirebildiklerini söyledi. Ayrıca derslerde aktiv olmaları onları teşvik etmektedir diye belirtti..</w:t>
      </w:r>
    </w:p>
    <w:p>
      <w:pPr>
        <w:pStyle w:val="style0"/>
        <w:widowControl w:val="false"/>
        <w:pBdr>
          <w:left w:val="nil"/>
          <w:right w:val="nil"/>
          <w:top w:val="nil"/>
          <w:bottom w:val="nil"/>
          <w:between w:val="nil"/>
        </w:pBdr>
        <w:spacing w:after="0"/>
        <w:rPr>
          <w:rFonts w:ascii="Times New Roman" w:cs="Times New Roman" w:eastAsia="Times New Roman" w:hAnsi="Times New Roman"/>
          <w:color w:val="000000"/>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color w:val="auto"/>
          <w:lang w:val="en-US"/>
        </w:rPr>
        <w:t xml:space="preserve">Alınan Karar: </w:t>
      </w:r>
      <w:r>
        <w:rPr>
          <w:rFonts w:cs="Times New Roman" w:eastAsia="Times New Roman" w:hAnsi="Times New Roman"/>
          <w:b w:val="false"/>
          <w:bCs w:val="false"/>
          <w:color w:val="auto"/>
          <w:lang w:val="en-US"/>
        </w:rPr>
        <w:t xml:space="preserve">Eğitim-Öğretimde niteliğin artırılması için daha çok aktivite yapılacağına karar verildi. </w:t>
      </w:r>
    </w:p>
    <w:p>
      <w:pPr>
        <w:pStyle w:val="style0"/>
        <w:pBdr>
          <w:left w:val="nil"/>
          <w:right w:val="nil"/>
          <w:top w:val="nil"/>
          <w:bottom w:val="nil"/>
          <w:between w:val="nil"/>
        </w:pBdr>
        <w:spacing w:after="0" w:lineRule="auto" w:line="240"/>
        <w:rPr>
          <w:rFonts w:ascii="Times New Roman" w:cs="Times New Roman" w:eastAsia="Times New Roman" w:hAnsi="Times New Roman"/>
          <w:b/>
          <w:color w:val="auto"/>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color w:val="auto"/>
          <w:lang w:val="en-US"/>
        </w:rPr>
        <w:t xml:space="preserve">8. </w:t>
      </w:r>
      <w:r>
        <w:rPr>
          <w:rFonts w:cs="Times New Roman" w:eastAsia="Times New Roman" w:hAnsi="Times New Roman"/>
          <w:b w:val="false"/>
          <w:bCs w:val="false"/>
          <w:color w:val="auto"/>
          <w:lang w:val="en-US"/>
        </w:rPr>
        <w:t>İş sağlığı ve güvenliği. Salgın sürecinin olumsuz etkilerini azaltmaya yönelik alınacak tedbirler.</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val="false"/>
          <w:bCs w:val="false"/>
          <w:color w:val="auto"/>
          <w:lang w:val="en-US"/>
        </w:rPr>
        <w:t xml:space="preserve">Okullarımızda İş Sağlığı ve güvenliği kapsamında gerekli çalışmaların yapıldığı söylendi. Bu konu ile ilgili eğitimlere ağırlık verilmesi gerektiği belirtti. Almancada ise iş sağlığı konusunda sınıf düzeninin kurallara uygun olması, araç- gereçlerin güvenceye alınması gerektiğini vurguladı. Covid-19 nedeniyle ogrencilere uymaları gerektiği kurallar her hafta hatırlatıldığı belirtildi. </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bCs/>
          <w:color w:val="auto"/>
          <w:lang w:val="en-US"/>
        </w:rPr>
        <w:t xml:space="preserve">Alınan Karar: </w:t>
      </w:r>
      <w:r>
        <w:rPr>
          <w:rFonts w:cs="Times New Roman" w:eastAsia="Times New Roman" w:hAnsi="Times New Roman"/>
          <w:b w:val="false"/>
          <w:bCs w:val="false"/>
          <w:color w:val="auto"/>
          <w:lang w:val="en-US"/>
        </w:rPr>
        <w:t xml:space="preserve">Covid-19 nedeniyle ogrencilere uymaları gerektiği kurallar 2. Dönem boyunca da her hafta hatırlatılacagi belirtildi. </w:t>
      </w:r>
    </w:p>
    <w:p>
      <w:pPr>
        <w:pStyle w:val="style0"/>
        <w:pBdr>
          <w:left w:val="nil"/>
          <w:right w:val="nil"/>
          <w:top w:val="nil"/>
          <w:bottom w:val="nil"/>
          <w:between w:val="nil"/>
        </w:pBdr>
        <w:spacing w:after="0" w:lineRule="auto" w:line="240"/>
        <w:rPr>
          <w:rFonts w:ascii="Times New Roman" w:cs="Times New Roman" w:eastAsia="Times New Roman" w:hAnsi="Times New Roman"/>
          <w:b w:val="false"/>
          <w:bCs w:val="false"/>
          <w:color w:val="auto"/>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bCs/>
          <w:color w:val="auto"/>
          <w:lang w:val="en-US"/>
        </w:rPr>
        <w:t>9</w:t>
      </w:r>
      <w:r>
        <w:rPr>
          <w:rFonts w:cs="Times New Roman" w:eastAsia="Times New Roman" w:hAnsi="Times New Roman"/>
          <w:b w:val="false"/>
          <w:bCs w:val="false"/>
          <w:color w:val="auto"/>
          <w:lang w:val="en-US"/>
        </w:rPr>
        <w:t>. Dilek ve temenniler / kapanış</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ascii="Times New Roman" w:cs="Times New Roman" w:eastAsia="Times New Roman" w:hAnsi="Times New Roman"/>
          <w:b w:val="false"/>
          <w:bCs w:val="false"/>
          <w:color w:val="auto"/>
        </w:rPr>
      </w:pPr>
      <w:r>
        <w:rPr>
          <w:rFonts w:cs="Times New Roman" w:eastAsia="Times New Roman" w:hAnsi="Times New Roman"/>
          <w:b w:val="false"/>
          <w:bCs w:val="false"/>
          <w:color w:val="auto"/>
          <w:lang w:val="en-US"/>
        </w:rPr>
        <w:t xml:space="preserve"> Merkez İlçe Zümre Başkanı Arzu TEKİN 2020 – 2021 Eğitim ve Öğretim Yılının sağlıklı, daha başarılı ve daha verimli geçmesi dileğiyle toplantıya katılan ilçe zümre başkanlarına başarı ve iyi çalışmalar dileyip toplantıyı sonlandırdı. </w:t>
      </w:r>
    </w:p>
    <w:sectPr>
      <w:headerReference w:type="default" r:id="rId2"/>
      <w:footerReference w:type="default" r:id="rId3"/>
      <w:pgSz w:w="11906" w:h="16838" w:orient="portrait"/>
      <w:pgMar w:top="1134" w:right="1134" w:bottom="1134" w:left="1134" w:header="1134" w:footer="567"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Arial">
    <w:altName w:val="Arial"/>
    <w:panose1 w:val="020b0604020000020204"/>
    <w:charset w:val="01"/>
    <w:family w:val="swiss"/>
    <w:pitch w:val="default"/>
    <w:sig w:usb0="00007A87" w:usb1="80000000" w:usb2="00000008" w:usb3="00000000" w:csb0="400001FF" w:csb1="FFFF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36"/>
        <w:tab w:val="right" w:leader="none" w:pos="9072"/>
      </w:tabs>
      <w:spacing w:after="0" w:lineRule="auto" w:line="240"/>
      <w:jc w:val="center"/>
      <w:rPr>
        <w:rFonts w:ascii="Times New Roman" w:cs="Times New Roman" w:eastAsia="Times New Roman" w:hAnsi="Times New Roman"/>
        <w:color w:val="000000"/>
      </w:rPr>
    </w:pPr>
    <w:r>
      <w:rPr>
        <w:rFonts w:ascii="Times New Roman" w:cs="Times New Roman" w:eastAsia="Times New Roman" w:hAnsi="Times New Roman"/>
        <w:b/>
        <w:color w:val="000000"/>
      </w:rPr>
      <w:fldChar w:fldCharType="begin"/>
    </w:r>
    <w:r>
      <w:rPr>
        <w:rFonts w:ascii="Times New Roman" w:cs="Times New Roman" w:eastAsia="Times New Roman" w:hAnsi="Times New Roman"/>
        <w:b/>
        <w:color w:val="000000"/>
      </w:rPr>
      <w:instrText>PAGE</w:instrText>
    </w:r>
    <w:r>
      <w:rPr>
        <w:rFonts w:ascii="Times New Roman" w:cs="Times New Roman" w:eastAsia="Times New Roman" w:hAnsi="Times New Roman"/>
        <w:b/>
        <w:color w:val="000000"/>
      </w:rPr>
      <w:fldChar w:fldCharType="separate"/>
    </w:r>
    <w:r>
      <w:rPr>
        <w:rFonts w:ascii="Times New Roman" w:cs="Times New Roman" w:eastAsia="Times New Roman" w:hAnsi="Times New Roman"/>
        <w:b/>
        <w:color w:val="000000"/>
      </w:rPr>
      <w:fldChar w:fldCharType="end"/>
    </w:r>
    <w:r>
      <w:rPr>
        <w:rFonts w:ascii="Times New Roman" w:cs="Times New Roman" w:eastAsia="Times New Roman" w:hAnsi="Times New Roman"/>
        <w:color w:val="000000"/>
      </w:rPr>
      <w:t xml:space="preserve"> / </w:t>
    </w:r>
    <w:r>
      <w:rPr>
        <w:rFonts w:ascii="Times New Roman" w:cs="Times New Roman" w:eastAsia="Times New Roman" w:hAnsi="Times New Roman"/>
        <w:b/>
        <w:color w:val="000000"/>
      </w:rPr>
      <w:fldChar w:fldCharType="begin"/>
    </w:r>
    <w:r>
      <w:rPr>
        <w:rFonts w:ascii="Times New Roman" w:cs="Times New Roman" w:eastAsia="Times New Roman" w:hAnsi="Times New Roman"/>
        <w:b/>
        <w:color w:val="000000"/>
      </w:rPr>
      <w:instrText>NUMPAGES</w:instrText>
    </w:r>
    <w:r>
      <w:rPr>
        <w:rFonts w:ascii="Times New Roman" w:cs="Times New Roman" w:eastAsia="Times New Roman" w:hAnsi="Times New Roman"/>
        <w:b/>
        <w:color w:val="000000"/>
      </w:rPr>
      <w:fldChar w:fldCharType="separate"/>
    </w:r>
    <w:r>
      <w:rPr>
        <w:rFonts w:ascii="Times New Roman" w:cs="Times New Roman" w:eastAsia="Times New Roman" w:hAnsi="Times New Roman"/>
        <w:b/>
        <w:color w:val="000000"/>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36"/>
        <w:tab w:val="right" w:leader="none" w:pos="9072"/>
      </w:tabs>
      <w:spacing w:after="0" w:lineRule="auto" w:line="2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tr-TR"/>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table" w:customStyle="1" w:styleId="style4099">
    <w:basedOn w:val="style4098"/>
    <w:next w:val="style4099"/>
    <w:pPr>
      <w:spacing w:after="0" w:lineRule="auto" w:line="240"/>
    </w:pPr>
    <w:rPr/>
    <w:tblPr>
      <w:tblStyleRowBandSize w:val="1"/>
      <w:tblStyleColBandSize w:val="1"/>
      <w:tblCellMar>
        <w:top w:w="0" w:type="dxa"/>
        <w:left w:w="115" w:type="dxa"/>
        <w:bottom w:w="0" w:type="dxa"/>
        <w:right w:w="115" w:type="dxa"/>
      </w:tblCellMar>
    </w:tblPr>
    <w:tcPr>
      <w:tcBorders/>
    </w:tcPr>
  </w:style>
  <w:style w:type="paragraph" w:default="1" w:styleId="style0">
    <w:name w:val="Normal"/>
    <w:next w:val="style0"/>
    <w:pPr>
      <w:jc w:val="both"/>
    </w:pPr>
    <w:rPr>
      <w:sz w:val="21"/>
    </w:r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pPr>
      <w:tabs>
        <w:tab w:val="center" w:leader="none" w:pos="4520"/>
        <w:tab w:val="right" w:leader="none" w:pos="9060"/>
      </w:tabs>
      <w:spacing w:before="0" w:after="0" w:lineRule="auto" w:line="240"/>
      <w:ind w:left="0" w:right="0"/>
    </w:pPr>
    <w:rPr>
      <w:sz w:val="21"/>
    </w:rPr>
  </w:style>
  <w:style w:type="paragraph" w:customStyle="1" w:styleId="style4100">
    <w:name w:val="&quot;Normal+4&quot;"/>
    <w:basedOn w:val="style0"/>
    <w:next w:val="style4100"/>
    <w:pPr>
      <w:autoSpaceDE w:val="false"/>
      <w:autoSpaceDN w:val="false"/>
      <w:adjustRightInd w:val="false"/>
      <w:spacing w:before="0" w:after="0" w:lineRule="auto" w:line="240"/>
      <w:ind w:left="0" w:right="0"/>
    </w:pPr>
    <w:rPr>
      <w:rFonts w:ascii="Arial" w:cs="Times New Roman" w:eastAsia="Times New Roman" w:hAnsi="Arial"/>
      <w:sz w:val="24"/>
      <w:szCs w:val="24"/>
    </w:rPr>
  </w:style>
  <w:style w:type="paragraph" w:styleId="style67">
    <w:name w:val="Body Text Indent"/>
    <w:basedOn w:val="style0"/>
    <w:next w:val="style67"/>
    <w:pPr>
      <w:spacing w:before="0" w:after="0" w:lineRule="auto" w:line="240"/>
      <w:ind w:left="0" w:right="0" w:firstLine="420"/>
      <w:jc w:val="both"/>
    </w:pPr>
    <w:rPr>
      <w:rFonts w:ascii="Times New Roman" w:cs="Times New Roman" w:eastAsia="Times New Roman" w:hAnsi="Times New Roman"/>
      <w:color w:val="000000"/>
      <w:sz w:val="24"/>
      <w:szCs w:val="20"/>
    </w:rPr>
  </w:style>
  <w:style w:type="character" w:styleId="style87">
    <w:name w:val="Strong"/>
    <w:basedOn w:val="style65"/>
    <w:next w:val="style87"/>
    <w:qFormat/>
    <w:rPr>
      <w:b/>
    </w:rPr>
  </w:style>
  <w:style w:type="paragraph" w:styleId="style157">
    <w:name w:val="No Spacing"/>
    <w:basedOn w:val="style0"/>
    <w:next w:val="style157"/>
    <w:qFormat/>
    <w:pPr>
      <w:spacing w:before="100" w:beforeAutospacing="true" w:after="100" w:afterAutospacing="true" w:lineRule="auto" w:line="240"/>
      <w:ind w:left="0" w:right="0"/>
    </w:pPr>
    <w:rPr>
      <w:rFonts w:ascii="Times New Roman" w:cs="Times New Roman" w:eastAsia="Times New Roman" w:hAnsi="Times New Roman"/>
      <w:sz w:val="24"/>
      <w:szCs w:val="24"/>
    </w:rPr>
  </w:style>
  <w:style w:type="character" w:default="1" w:styleId="style65">
    <w:name w:val="Default Paragraph Font"/>
    <w:next w:val="style65"/>
  </w:style>
  <w:style w:type="paragraph" w:styleId="style82">
    <w:name w:val="Body Text Indent 2"/>
    <w:basedOn w:val="style0"/>
    <w:next w:val="style82"/>
    <w:pPr>
      <w:spacing w:before="0" w:after="120" w:lineRule="auto" w:line="480"/>
      <w:ind w:left="283" w:right="0"/>
    </w:pPr>
    <w:rPr>
      <w:sz w:val="21"/>
    </w:rPr>
  </w:style>
  <w:style w:type="paragraph" w:styleId="style66">
    <w:name w:val="Body Text"/>
    <w:basedOn w:val="style0"/>
    <w:next w:val="style66"/>
    <w:pPr>
      <w:spacing w:before="0" w:after="120"/>
      <w:ind w:left="0" w:right="0"/>
    </w:pPr>
    <w:rPr>
      <w:sz w:val="21"/>
    </w:rPr>
  </w:style>
  <w:style w:type="paragraph" w:customStyle="1" w:styleId="style4101">
    <w:name w:val="&quot;Normal+4&quot;"/>
    <w:basedOn w:val="style0"/>
    <w:next w:val="style4101"/>
    <w:pPr>
      <w:autoSpaceDE w:val="false"/>
      <w:autoSpaceDN w:val="false"/>
      <w:adjustRightInd w:val="false"/>
      <w:spacing w:before="0" w:after="0" w:lineRule="auto" w:line="240"/>
      <w:ind w:left="0" w:right="0"/>
    </w:pPr>
    <w:rPr>
      <w:rFonts w:ascii="Arial" w:cs="Times New Roman" w:eastAsia="Times New Roman" w:hAnsi="Arial"/>
      <w:sz w:val="24"/>
      <w:szCs w:val="24"/>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707</Words>
  <Characters>4891</Characters>
  <Application>WPS Office</Application>
  <Paragraphs>79</Paragraphs>
  <CharactersWithSpaces>5654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2021-02-18T18:30:07Z</dcterms:created>
  <dc:creator>WPS Office</dc:creator>
  <lastModifiedBy>Etab5</lastModifiedBy>
  <dcterms:modified xsi:type="dcterms:W3CDTF">2021-02-19T17:01:21Z</dcterms:modified>
</coreProperties>
</file>

<file path=docProps/custom.xml><?xml version="1.0" encoding="utf-8"?>
<Properties xmlns="http://schemas.openxmlformats.org/officeDocument/2006/custom-properties" xmlns:vt="http://schemas.openxmlformats.org/officeDocument/2006/docPropsVTypes"/>
</file>